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11CA" w:rsidRDefault="008011CA" w:rsidP="00801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Bookman Old Style" w:hAnsi="Bookman Old Style" w:cs="Bookman Old Style"/>
          <w:b/>
          <w:bCs/>
          <w:sz w:val="32"/>
          <w:szCs w:val="32"/>
        </w:rPr>
        <w:t xml:space="preserve">CHILD FIND </w:t>
      </w:r>
    </w:p>
    <w:p w:rsidR="008011CA" w:rsidRDefault="008011CA" w:rsidP="00801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Bookman Old Style" w:hAnsi="Bookman Old Style" w:cs="Bookman Old Style"/>
          <w:b/>
          <w:bCs/>
          <w:sz w:val="32"/>
          <w:szCs w:val="32"/>
        </w:rPr>
        <w:t xml:space="preserve"> </w:t>
      </w:r>
    </w:p>
    <w:p w:rsidR="008011CA" w:rsidRDefault="008011CA" w:rsidP="00801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Bookman Old Style" w:hAnsi="Bookman Old Style" w:cs="Bookman Old Style"/>
        </w:rPr>
        <w:t xml:space="preserve">Project CHILD FIND is a free referral service and public awareness </w:t>
      </w:r>
    </w:p>
    <w:p w:rsidR="008011CA" w:rsidRDefault="008011CA" w:rsidP="00801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roofErr w:type="gramStart"/>
      <w:r>
        <w:rPr>
          <w:rFonts w:ascii="Bookman Old Style" w:hAnsi="Bookman Old Style" w:cs="Bookman Old Style"/>
        </w:rPr>
        <w:t>campaign</w:t>
      </w:r>
      <w:proofErr w:type="gramEnd"/>
      <w:r>
        <w:rPr>
          <w:rFonts w:ascii="Bookman Old Style" w:hAnsi="Bookman Old Style" w:cs="Bookman Old Style"/>
        </w:rPr>
        <w:t xml:space="preserve"> to assist in the identification of children with a delay or </w:t>
      </w:r>
    </w:p>
    <w:p w:rsidR="008011CA" w:rsidRDefault="008011CA" w:rsidP="00801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roofErr w:type="gramStart"/>
      <w:r>
        <w:rPr>
          <w:rFonts w:ascii="Bookman Old Style" w:hAnsi="Bookman Old Style" w:cs="Bookman Old Style"/>
        </w:rPr>
        <w:t>disability</w:t>
      </w:r>
      <w:proofErr w:type="gramEnd"/>
      <w:r>
        <w:rPr>
          <w:rFonts w:ascii="Bookman Old Style" w:hAnsi="Bookman Old Style" w:cs="Bookman Old Style"/>
        </w:rPr>
        <w:t xml:space="preserve"> from birth through twenty-one years of age. Concerns and </w:t>
      </w:r>
    </w:p>
    <w:p w:rsidR="008011CA" w:rsidRDefault="008011CA" w:rsidP="00801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roofErr w:type="gramStart"/>
      <w:r>
        <w:rPr>
          <w:rFonts w:ascii="Bookman Old Style" w:hAnsi="Bookman Old Style" w:cs="Bookman Old Style"/>
        </w:rPr>
        <w:t>questions</w:t>
      </w:r>
      <w:proofErr w:type="gramEnd"/>
      <w:r>
        <w:rPr>
          <w:rFonts w:ascii="Bookman Old Style" w:hAnsi="Bookman Old Style" w:cs="Bookman Old Style"/>
        </w:rPr>
        <w:t xml:space="preserve"> can be addressed by calling </w:t>
      </w:r>
      <w:r>
        <w:rPr>
          <w:rFonts w:ascii="Bookman Old Style" w:hAnsi="Bookman Old Style" w:cs="Bookman Old Style"/>
          <w:b/>
          <w:bCs/>
          <w:sz w:val="28"/>
          <w:szCs w:val="28"/>
        </w:rPr>
        <w:t>1-800-322-8174</w:t>
      </w:r>
      <w:r>
        <w:rPr>
          <w:rFonts w:ascii="Bookman Old Style" w:hAnsi="Bookman Old Style" w:cs="Bookman Old Style"/>
        </w:rPr>
        <w:t xml:space="preserve">. </w:t>
      </w:r>
    </w:p>
    <w:p w:rsidR="008011CA" w:rsidRDefault="008011CA" w:rsidP="00801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Bookman Old Style" w:hAnsi="Bookman Old Style" w:cs="Bookman Old Style"/>
        </w:rPr>
        <w:t xml:space="preserve"> </w:t>
      </w:r>
    </w:p>
    <w:p w:rsidR="008011CA" w:rsidRDefault="008011CA" w:rsidP="00801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Bookman Old Style" w:hAnsi="Bookman Old Style" w:cs="Bookman Old Style"/>
        </w:rPr>
        <w:t xml:space="preserve">Efforts include assisting families of infants and toddlers, </w:t>
      </w:r>
      <w:r>
        <w:rPr>
          <w:rFonts w:ascii="Bookman Old Style" w:hAnsi="Bookman Old Style" w:cs="Bookman Old Style"/>
          <w:b/>
          <w:bCs/>
        </w:rPr>
        <w:t xml:space="preserve">birth through </w:t>
      </w:r>
    </w:p>
    <w:p w:rsidR="008011CA" w:rsidRDefault="008011CA" w:rsidP="00801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roofErr w:type="gramStart"/>
      <w:r>
        <w:rPr>
          <w:rFonts w:ascii="Bookman Old Style" w:hAnsi="Bookman Old Style" w:cs="Bookman Old Style"/>
          <w:b/>
          <w:bCs/>
        </w:rPr>
        <w:t>two</w:t>
      </w:r>
      <w:proofErr w:type="gramEnd"/>
      <w:r>
        <w:rPr>
          <w:rFonts w:ascii="Bookman Old Style" w:hAnsi="Bookman Old Style" w:cs="Bookman Old Style"/>
          <w:b/>
          <w:bCs/>
        </w:rPr>
        <w:t xml:space="preserve">, </w:t>
      </w:r>
      <w:r>
        <w:rPr>
          <w:rFonts w:ascii="Bookman Old Style" w:hAnsi="Bookman Old Style" w:cs="Bookman Old Style"/>
        </w:rPr>
        <w:t xml:space="preserve">concerned about their child’s development. If you have concerns </w:t>
      </w:r>
    </w:p>
    <w:p w:rsidR="008011CA" w:rsidRDefault="008011CA" w:rsidP="00801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roofErr w:type="gramStart"/>
      <w:r>
        <w:rPr>
          <w:rFonts w:ascii="Bookman Old Style" w:hAnsi="Bookman Old Style" w:cs="Bookman Old Style"/>
        </w:rPr>
        <w:t>about</w:t>
      </w:r>
      <w:proofErr w:type="gramEnd"/>
      <w:r>
        <w:rPr>
          <w:rFonts w:ascii="Bookman Old Style" w:hAnsi="Bookman Old Style" w:cs="Bookman Old Style"/>
        </w:rPr>
        <w:t xml:space="preserve"> your infant or toddler, you may contact the Special Child Health </w:t>
      </w:r>
    </w:p>
    <w:p w:rsidR="008011CA" w:rsidRDefault="008011CA" w:rsidP="00801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roofErr w:type="gramStart"/>
      <w:r>
        <w:rPr>
          <w:rFonts w:ascii="Bookman Old Style" w:hAnsi="Bookman Old Style" w:cs="Bookman Old Style"/>
        </w:rPr>
        <w:t>Case Management Unit at 1-888-653-4463.</w:t>
      </w:r>
      <w:proofErr w:type="gramEnd"/>
      <w:r>
        <w:rPr>
          <w:rFonts w:ascii="Bookman Old Style" w:hAnsi="Bookman Old Style" w:cs="Bookman Old Style"/>
        </w:rPr>
        <w:t xml:space="preserve">   </w:t>
      </w:r>
    </w:p>
    <w:p w:rsidR="008011CA" w:rsidRDefault="008011CA" w:rsidP="00801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Bookman Old Style" w:hAnsi="Bookman Old Style" w:cs="Bookman Old Style"/>
        </w:rPr>
        <w:t xml:space="preserve"> </w:t>
      </w:r>
    </w:p>
    <w:p w:rsidR="008011CA" w:rsidRDefault="008011CA" w:rsidP="00801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Bookman Old Style" w:hAnsi="Bookman Old Style" w:cs="Bookman Old Style"/>
        </w:rPr>
        <w:t xml:space="preserve">Assistance for families of preschoolers </w:t>
      </w:r>
      <w:r>
        <w:rPr>
          <w:rFonts w:ascii="Bookman Old Style" w:hAnsi="Bookman Old Style" w:cs="Bookman Old Style"/>
          <w:b/>
          <w:bCs/>
        </w:rPr>
        <w:t xml:space="preserve">three through </w:t>
      </w:r>
      <w:proofErr w:type="gramStart"/>
      <w:r>
        <w:rPr>
          <w:rFonts w:ascii="Bookman Old Style" w:hAnsi="Bookman Old Style" w:cs="Bookman Old Style"/>
          <w:b/>
          <w:bCs/>
        </w:rPr>
        <w:t xml:space="preserve">five </w:t>
      </w:r>
      <w:r>
        <w:rPr>
          <w:rFonts w:ascii="Bookman Old Style" w:hAnsi="Bookman Old Style" w:cs="Bookman Old Style"/>
        </w:rPr>
        <w:t xml:space="preserve"> is</w:t>
      </w:r>
      <w:proofErr w:type="gramEnd"/>
      <w:r>
        <w:rPr>
          <w:rFonts w:ascii="Bookman Old Style" w:hAnsi="Bookman Old Style" w:cs="Bookman Old Style"/>
        </w:rPr>
        <w:t xml:space="preserve"> offered </w:t>
      </w:r>
    </w:p>
    <w:p w:rsidR="008011CA" w:rsidRDefault="008011CA" w:rsidP="00801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roofErr w:type="gramStart"/>
      <w:r>
        <w:rPr>
          <w:rFonts w:ascii="Bookman Old Style" w:hAnsi="Bookman Old Style" w:cs="Bookman Old Style"/>
        </w:rPr>
        <w:t>through</w:t>
      </w:r>
      <w:proofErr w:type="gramEnd"/>
      <w:r>
        <w:rPr>
          <w:rFonts w:ascii="Bookman Old Style" w:hAnsi="Bookman Old Style" w:cs="Bookman Old Style"/>
        </w:rPr>
        <w:t xml:space="preserve"> the local school district.  If you have </w:t>
      </w:r>
      <w:proofErr w:type="gramStart"/>
      <w:r>
        <w:rPr>
          <w:rFonts w:ascii="Bookman Old Style" w:hAnsi="Bookman Old Style" w:cs="Bookman Old Style"/>
        </w:rPr>
        <w:t>concerns  about</w:t>
      </w:r>
      <w:proofErr w:type="gramEnd"/>
      <w:r>
        <w:rPr>
          <w:rFonts w:ascii="Bookman Old Style" w:hAnsi="Bookman Old Style" w:cs="Bookman Old Style"/>
        </w:rPr>
        <w:t xml:space="preserve"> the </w:t>
      </w:r>
    </w:p>
    <w:p w:rsidR="008011CA" w:rsidRDefault="008011CA" w:rsidP="00801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roofErr w:type="gramStart"/>
      <w:r>
        <w:rPr>
          <w:rFonts w:ascii="Bookman Old Style" w:hAnsi="Bookman Old Style" w:cs="Bookman Old Style"/>
        </w:rPr>
        <w:t>development</w:t>
      </w:r>
      <w:proofErr w:type="gramEnd"/>
      <w:r>
        <w:rPr>
          <w:rFonts w:ascii="Bookman Old Style" w:hAnsi="Bookman Old Style" w:cs="Bookman Old Style"/>
        </w:rPr>
        <w:t xml:space="preserve"> of your preschooler , you may contact: </w:t>
      </w:r>
    </w:p>
    <w:p w:rsidR="008011CA" w:rsidRDefault="008011CA" w:rsidP="00801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Bookman Old Style" w:hAnsi="Bookman Old Style" w:cs="Bookman Old Style"/>
        </w:rPr>
        <w:t xml:space="preserve"> </w:t>
      </w:r>
    </w:p>
    <w:p w:rsidR="008011CA" w:rsidRDefault="008011CA" w:rsidP="008011CA">
      <w:pPr>
        <w:rPr>
          <w:rFonts w:ascii="Bookman Old Style" w:hAnsi="Bookman Old Style" w:cs="Bookman Old Style"/>
          <w:i/>
          <w:iCs/>
        </w:rPr>
      </w:pPr>
      <w:proofErr w:type="gramStart"/>
      <w:r>
        <w:rPr>
          <w:rFonts w:ascii="Bookman Old Style" w:hAnsi="Bookman Old Style" w:cs="Bookman Old Style"/>
          <w:i/>
          <w:iCs/>
        </w:rPr>
        <w:t xml:space="preserve">Lydia </w:t>
      </w:r>
      <w:proofErr w:type="spellStart"/>
      <w:r>
        <w:rPr>
          <w:rFonts w:ascii="Bookman Old Style" w:hAnsi="Bookman Old Style" w:cs="Bookman Old Style"/>
          <w:i/>
          <w:iCs/>
        </w:rPr>
        <w:t>Mangini</w:t>
      </w:r>
      <w:proofErr w:type="spellEnd"/>
      <w:r>
        <w:rPr>
          <w:rFonts w:ascii="Bookman Old Style" w:hAnsi="Bookman Old Style" w:cs="Bookman Old Style"/>
          <w:i/>
          <w:iCs/>
        </w:rPr>
        <w:t xml:space="preserve">, Child Study Team Supervisor </w:t>
      </w:r>
      <w:r>
        <w:rPr>
          <w:rFonts w:ascii="Bookman Old Style" w:hAnsi="Bookman Old Style" w:cs="Bookman Old Style"/>
        </w:rPr>
        <w:t>at</w:t>
      </w:r>
      <w:r>
        <w:rPr>
          <w:rFonts w:ascii="Bookman Old Style" w:hAnsi="Bookman Old Style" w:cs="Bookman Old Style"/>
          <w:i/>
          <w:iCs/>
        </w:rPr>
        <w:t xml:space="preserve"> </w:t>
      </w:r>
      <w:r>
        <w:rPr>
          <w:rFonts w:ascii="Bookman Old Style" w:hAnsi="Bookman Old Style" w:cs="Bookman Old Style"/>
          <w:b/>
          <w:bCs/>
        </w:rPr>
        <w:t>201-768-3860 x 41119</w:t>
      </w:r>
      <w:r>
        <w:rPr>
          <w:rFonts w:ascii="Bookman Old Style" w:hAnsi="Bookman Old Style" w:cs="Bookman Old Style"/>
          <w:i/>
          <w:iCs/>
        </w:rPr>
        <w:t>.</w:t>
      </w:r>
      <w:proofErr w:type="gramEnd"/>
    </w:p>
    <w:p w:rsidR="008011CA" w:rsidRDefault="008011CA" w:rsidP="008011CA">
      <w:pPr>
        <w:rPr>
          <w:rFonts w:ascii="Bookman Old Style" w:hAnsi="Bookman Old Style" w:cs="Bookman Old Style"/>
          <w:i/>
          <w:iCs/>
        </w:rPr>
      </w:pPr>
    </w:p>
    <w:p w:rsidR="008011CA" w:rsidRDefault="008011CA" w:rsidP="008011CA">
      <w:pPr>
        <w:rPr>
          <w:rFonts w:ascii="Bookman Old Style" w:hAnsi="Bookman Old Style" w:cs="Bookman Old Style"/>
          <w:i/>
          <w:iCs/>
        </w:rPr>
      </w:pPr>
    </w:p>
    <w:p w:rsidR="008011CA" w:rsidRPr="008011CA" w:rsidRDefault="008011CA" w:rsidP="008011CA">
      <w:pPr>
        <w:spacing w:after="0"/>
        <w:rPr>
          <w:rFonts w:ascii="Times" w:hAnsi="Times" w:cs="Times New Roman"/>
          <w:sz w:val="20"/>
          <w:szCs w:val="20"/>
        </w:rPr>
      </w:pPr>
      <w:r w:rsidRPr="008011CA">
        <w:rPr>
          <w:rFonts w:ascii="Garamond" w:hAnsi="Garamond" w:cs="Times New Roman"/>
          <w:b/>
        </w:rPr>
        <w:t xml:space="preserve">CHAPTER 14: </w:t>
      </w:r>
      <w:proofErr w:type="gramStart"/>
      <w:r w:rsidRPr="008011CA">
        <w:rPr>
          <w:rFonts w:ascii="Garamond" w:hAnsi="Garamond" w:cs="Times New Roman"/>
          <w:b/>
        </w:rPr>
        <w:t>Special  Education</w:t>
      </w:r>
      <w:proofErr w:type="gramEnd"/>
      <w:r w:rsidRPr="008011CA">
        <w:rPr>
          <w:rFonts w:ascii="Garamond" w:hAnsi="Garamond" w:cs="Times New Roman"/>
          <w:b/>
        </w:rPr>
        <w:t xml:space="preserve">  New Jersey Administrative Code </w:t>
      </w:r>
    </w:p>
    <w:p w:rsidR="008011CA" w:rsidRPr="008011CA" w:rsidRDefault="008011CA" w:rsidP="008011CA">
      <w:pPr>
        <w:spacing w:after="0"/>
        <w:rPr>
          <w:rFonts w:ascii="Times" w:hAnsi="Times" w:cs="Times New Roman"/>
          <w:sz w:val="20"/>
          <w:szCs w:val="20"/>
        </w:rPr>
      </w:pPr>
      <w:r w:rsidRPr="008011CA">
        <w:rPr>
          <w:rFonts w:ascii="Garamond" w:hAnsi="Garamond" w:cs="Times New Roman"/>
          <w:b/>
        </w:rPr>
        <w:t xml:space="preserve">Title </w:t>
      </w:r>
      <w:proofErr w:type="gramStart"/>
      <w:r w:rsidRPr="008011CA">
        <w:rPr>
          <w:rFonts w:ascii="Garamond" w:hAnsi="Garamond" w:cs="Times New Roman"/>
          <w:b/>
        </w:rPr>
        <w:t>6A  Education</w:t>
      </w:r>
      <w:proofErr w:type="gramEnd"/>
      <w:r w:rsidRPr="008011CA">
        <w:rPr>
          <w:rFonts w:ascii="Garamond" w:hAnsi="Garamond" w:cs="Times New Roman"/>
          <w:b/>
        </w:rPr>
        <w:t xml:space="preserve"> </w:t>
      </w:r>
    </w:p>
    <w:p w:rsidR="008011CA" w:rsidRPr="008011CA" w:rsidRDefault="008011CA" w:rsidP="008011CA">
      <w:pPr>
        <w:spacing w:after="0"/>
        <w:rPr>
          <w:rFonts w:ascii="Times" w:hAnsi="Times" w:cs="Times New Roman"/>
          <w:sz w:val="20"/>
          <w:szCs w:val="20"/>
        </w:rPr>
      </w:pPr>
      <w:hyperlink r:id="rId4" w:history="1">
        <w:r w:rsidRPr="008011CA">
          <w:rPr>
            <w:rFonts w:ascii="Garamond" w:hAnsi="Garamond" w:cs="Times New Roman"/>
            <w:color w:val="0000FF"/>
            <w:u w:val="single"/>
          </w:rPr>
          <w:t>http://www.state.nj.us/education/code/current/title6a/chap14.pdf</w:t>
        </w:r>
      </w:hyperlink>
    </w:p>
    <w:p w:rsidR="008011CA" w:rsidRPr="008011CA" w:rsidRDefault="008011CA" w:rsidP="008011CA">
      <w:pPr>
        <w:spacing w:after="0"/>
        <w:rPr>
          <w:rFonts w:ascii="Times" w:hAnsi="Times" w:cs="Times New Roman"/>
          <w:sz w:val="20"/>
          <w:szCs w:val="20"/>
        </w:rPr>
      </w:pPr>
      <w:r w:rsidRPr="008011CA">
        <w:rPr>
          <w:rFonts w:ascii="Garamond" w:hAnsi="Garamond" w:cs="Times New Roman"/>
        </w:rPr>
        <w:t> </w:t>
      </w:r>
    </w:p>
    <w:p w:rsidR="008011CA" w:rsidRPr="008011CA" w:rsidRDefault="008011CA" w:rsidP="008011CA">
      <w:pPr>
        <w:spacing w:after="0"/>
        <w:rPr>
          <w:rFonts w:ascii="Times" w:hAnsi="Times" w:cs="Times New Roman"/>
          <w:sz w:val="20"/>
          <w:szCs w:val="20"/>
        </w:rPr>
      </w:pPr>
      <w:r w:rsidRPr="008011CA">
        <w:rPr>
          <w:rFonts w:ascii="Garamond" w:hAnsi="Garamond" w:cs="Times New Roman"/>
          <w:b/>
        </w:rPr>
        <w:t>NJ Dept of Education: Parental Rights in Special Education</w:t>
      </w:r>
    </w:p>
    <w:p w:rsidR="008011CA" w:rsidRPr="008011CA" w:rsidRDefault="008011CA" w:rsidP="008011CA">
      <w:pPr>
        <w:spacing w:after="0"/>
        <w:rPr>
          <w:rFonts w:ascii="Times" w:hAnsi="Times" w:cs="Times New Roman"/>
          <w:sz w:val="20"/>
          <w:szCs w:val="20"/>
        </w:rPr>
      </w:pPr>
      <w:hyperlink r:id="rId5" w:history="1">
        <w:r w:rsidRPr="008011CA">
          <w:rPr>
            <w:rFonts w:ascii="Garamond" w:hAnsi="Garamond" w:cs="Times New Roman"/>
            <w:b/>
            <w:color w:val="0000FF"/>
            <w:u w:val="single"/>
          </w:rPr>
          <w:t>http://www.state.nj.us/education/specialed/form/prise/prise.pdf</w:t>
        </w:r>
      </w:hyperlink>
    </w:p>
    <w:p w:rsidR="008011CA" w:rsidRPr="008011CA" w:rsidRDefault="008011CA" w:rsidP="008011CA">
      <w:pPr>
        <w:spacing w:after="0"/>
        <w:rPr>
          <w:rFonts w:ascii="Times" w:hAnsi="Times" w:cs="Times New Roman"/>
          <w:sz w:val="20"/>
          <w:szCs w:val="20"/>
        </w:rPr>
      </w:pPr>
      <w:r w:rsidRPr="008011CA">
        <w:rPr>
          <w:rFonts w:ascii="Garamond" w:hAnsi="Garamond" w:cs="Times New Roman"/>
          <w:b/>
        </w:rPr>
        <w:t> </w:t>
      </w:r>
    </w:p>
    <w:p w:rsidR="008011CA" w:rsidRPr="008011CA" w:rsidRDefault="008011CA" w:rsidP="008011CA">
      <w:pPr>
        <w:spacing w:after="0"/>
        <w:rPr>
          <w:rFonts w:ascii="Times" w:hAnsi="Times" w:cs="Times New Roman"/>
          <w:sz w:val="20"/>
          <w:szCs w:val="20"/>
        </w:rPr>
      </w:pPr>
      <w:r w:rsidRPr="008011CA">
        <w:rPr>
          <w:rFonts w:ascii="Garamond" w:hAnsi="Garamond" w:cs="Times New Roman"/>
          <w:b/>
        </w:rPr>
        <w:t>New Jersey No Child Left Behind Law</w:t>
      </w:r>
    </w:p>
    <w:p w:rsidR="008011CA" w:rsidRPr="008011CA" w:rsidRDefault="008011CA" w:rsidP="008011CA">
      <w:pPr>
        <w:spacing w:after="0"/>
        <w:rPr>
          <w:rFonts w:ascii="Times" w:hAnsi="Times" w:cs="Times New Roman"/>
          <w:sz w:val="20"/>
          <w:szCs w:val="20"/>
        </w:rPr>
      </w:pPr>
      <w:hyperlink r:id="rId6" w:history="1">
        <w:r w:rsidRPr="008011CA">
          <w:rPr>
            <w:rFonts w:ascii="Garamond" w:hAnsi="Garamond" w:cs="Times New Roman"/>
            <w:color w:val="0000FF"/>
            <w:u w:val="single"/>
          </w:rPr>
          <w:t>http://www.state.nj.us/education/grants/nclb/parents/</w:t>
        </w:r>
      </w:hyperlink>
    </w:p>
    <w:p w:rsidR="008011CA" w:rsidRPr="008011CA" w:rsidRDefault="008011CA" w:rsidP="008011CA">
      <w:pPr>
        <w:spacing w:after="0"/>
        <w:rPr>
          <w:rFonts w:ascii="Times" w:hAnsi="Times" w:cs="Times New Roman"/>
          <w:sz w:val="20"/>
          <w:szCs w:val="20"/>
        </w:rPr>
      </w:pPr>
      <w:r w:rsidRPr="008011CA">
        <w:rPr>
          <w:rFonts w:ascii="Garamond" w:hAnsi="Garamond" w:cs="Times New Roman"/>
          <w:b/>
        </w:rPr>
        <w:t> </w:t>
      </w:r>
    </w:p>
    <w:p w:rsidR="008011CA" w:rsidRPr="008011CA" w:rsidRDefault="008011CA" w:rsidP="008011CA">
      <w:pPr>
        <w:spacing w:after="0"/>
        <w:rPr>
          <w:rFonts w:ascii="Times" w:hAnsi="Times" w:cs="Times New Roman"/>
          <w:sz w:val="20"/>
          <w:szCs w:val="20"/>
        </w:rPr>
      </w:pPr>
      <w:r w:rsidRPr="008011CA">
        <w:rPr>
          <w:rFonts w:ascii="Garamond" w:hAnsi="Garamond" w:cs="Times New Roman"/>
          <w:b/>
        </w:rPr>
        <w:t xml:space="preserve">Federal-Laws and Regulations  </w:t>
      </w:r>
    </w:p>
    <w:p w:rsidR="008011CA" w:rsidRPr="008011CA" w:rsidRDefault="008011CA" w:rsidP="008011CA">
      <w:pPr>
        <w:spacing w:after="0"/>
        <w:rPr>
          <w:rFonts w:ascii="Times" w:hAnsi="Times" w:cs="Times New Roman"/>
          <w:sz w:val="20"/>
          <w:szCs w:val="20"/>
        </w:rPr>
      </w:pPr>
      <w:r w:rsidRPr="008011CA">
        <w:rPr>
          <w:rFonts w:ascii="Garamond" w:hAnsi="Garamond" w:cs="Times New Roman"/>
        </w:rPr>
        <w:t> </w:t>
      </w:r>
    </w:p>
    <w:p w:rsidR="008011CA" w:rsidRPr="008011CA" w:rsidRDefault="008011CA" w:rsidP="008011CA">
      <w:pPr>
        <w:spacing w:after="0"/>
        <w:rPr>
          <w:rFonts w:ascii="Times" w:hAnsi="Times" w:cs="Times New Roman"/>
          <w:sz w:val="20"/>
          <w:szCs w:val="20"/>
        </w:rPr>
      </w:pPr>
      <w:r w:rsidRPr="008011CA">
        <w:rPr>
          <w:rFonts w:ascii="Garamond" w:hAnsi="Garamond" w:cs="Times New Roman"/>
          <w:b/>
        </w:rPr>
        <w:t>Individuals with Disabilities Education Improvement Act of 2004:</w:t>
      </w:r>
    </w:p>
    <w:p w:rsidR="008011CA" w:rsidRPr="008011CA" w:rsidRDefault="008011CA" w:rsidP="008011CA">
      <w:pPr>
        <w:spacing w:after="0"/>
        <w:rPr>
          <w:rFonts w:ascii="Times" w:hAnsi="Times" w:cs="Times New Roman"/>
          <w:sz w:val="20"/>
          <w:szCs w:val="20"/>
        </w:rPr>
      </w:pPr>
      <w:r w:rsidRPr="008011CA">
        <w:rPr>
          <w:rFonts w:ascii="Garamond" w:hAnsi="Garamond" w:cs="Times New Roman"/>
          <w:b/>
        </w:rPr>
        <w:t xml:space="preserve">Regulations (IDEA 2004) Part </w:t>
      </w:r>
      <w:proofErr w:type="gramStart"/>
      <w:r w:rsidRPr="008011CA">
        <w:rPr>
          <w:rFonts w:ascii="Garamond" w:hAnsi="Garamond" w:cs="Times New Roman"/>
          <w:b/>
        </w:rPr>
        <w:t xml:space="preserve">B  </w:t>
      </w:r>
      <w:proofErr w:type="gramEnd"/>
      <w:hyperlink r:id="rId7" w:history="1">
        <w:r w:rsidRPr="008011CA">
          <w:rPr>
            <w:rFonts w:ascii="Garamond" w:hAnsi="Garamond" w:cs="Times New Roman"/>
            <w:b/>
            <w:color w:val="0000FF"/>
            <w:u w:val="single"/>
          </w:rPr>
          <w:t>HTML</w:t>
        </w:r>
      </w:hyperlink>
      <w:r w:rsidRPr="008011CA">
        <w:rPr>
          <w:rFonts w:ascii="Garamond" w:hAnsi="Garamond" w:cs="Times New Roman"/>
          <w:b/>
        </w:rPr>
        <w:t xml:space="preserve">  |  </w:t>
      </w:r>
      <w:hyperlink r:id="rId8" w:history="1">
        <w:r w:rsidRPr="008011CA">
          <w:rPr>
            <w:rFonts w:ascii="Garamond" w:hAnsi="Garamond" w:cs="Times New Roman"/>
            <w:b/>
            <w:color w:val="0000FF"/>
            <w:u w:val="single"/>
          </w:rPr>
          <w:t>PDF</w:t>
        </w:r>
      </w:hyperlink>
      <w:r w:rsidRPr="008011CA">
        <w:rPr>
          <w:rFonts w:ascii="Garamond" w:hAnsi="Garamond" w:cs="Times New Roman"/>
          <w:b/>
        </w:rPr>
        <w:t>   (Approved August 3, 2006 and Published August 14, 2006)</w:t>
      </w:r>
    </w:p>
    <w:p w:rsidR="008011CA" w:rsidRPr="008011CA" w:rsidRDefault="008011CA" w:rsidP="008011CA">
      <w:pPr>
        <w:spacing w:after="0"/>
        <w:rPr>
          <w:rFonts w:ascii="Times" w:hAnsi="Times" w:cs="Times New Roman"/>
          <w:sz w:val="20"/>
          <w:szCs w:val="20"/>
        </w:rPr>
      </w:pPr>
      <w:r w:rsidRPr="008011CA">
        <w:rPr>
          <w:rFonts w:ascii="Garamond" w:hAnsi="Garamond" w:cs="Times New Roman"/>
        </w:rPr>
        <w:t> </w:t>
      </w:r>
    </w:p>
    <w:p w:rsidR="008011CA" w:rsidRPr="008011CA" w:rsidRDefault="008011CA" w:rsidP="008011CA">
      <w:pPr>
        <w:spacing w:after="0"/>
        <w:rPr>
          <w:rFonts w:ascii="Times" w:hAnsi="Times" w:cs="Times New Roman"/>
          <w:sz w:val="20"/>
          <w:szCs w:val="20"/>
        </w:rPr>
      </w:pPr>
      <w:r w:rsidRPr="008011CA">
        <w:rPr>
          <w:rFonts w:ascii="Garamond" w:hAnsi="Garamond" w:cs="Times New Roman"/>
          <w:b/>
        </w:rPr>
        <w:t xml:space="preserve">IDEA 2004, US Dept of Education </w:t>
      </w:r>
    </w:p>
    <w:p w:rsidR="008011CA" w:rsidRPr="008011CA" w:rsidRDefault="008011CA" w:rsidP="008011CA">
      <w:pPr>
        <w:spacing w:after="0"/>
        <w:rPr>
          <w:rFonts w:ascii="Times" w:hAnsi="Times" w:cs="Times New Roman"/>
          <w:sz w:val="20"/>
          <w:szCs w:val="20"/>
        </w:rPr>
      </w:pPr>
      <w:hyperlink r:id="rId9" w:history="1">
        <w:r w:rsidRPr="008011CA">
          <w:rPr>
            <w:rFonts w:ascii="Garamond" w:hAnsi="Garamond" w:cs="Times New Roman"/>
            <w:color w:val="0000FF"/>
            <w:u w:val="single"/>
          </w:rPr>
          <w:t>http://idea.ed.gov/explore/view/p/%2Croot%2Cregs%2C300%2C</w:t>
        </w:r>
      </w:hyperlink>
    </w:p>
    <w:p w:rsidR="008011CA" w:rsidRPr="008011CA" w:rsidRDefault="008011CA" w:rsidP="008011CA">
      <w:pPr>
        <w:spacing w:after="0"/>
        <w:rPr>
          <w:rFonts w:ascii="Times" w:hAnsi="Times" w:cs="Times New Roman"/>
          <w:sz w:val="20"/>
          <w:szCs w:val="20"/>
        </w:rPr>
      </w:pPr>
      <w:r w:rsidRPr="008011CA">
        <w:rPr>
          <w:rFonts w:ascii="Garamond" w:hAnsi="Garamond" w:cs="Times New Roman"/>
        </w:rPr>
        <w:t>This link provides a more convenient and easier to read version of the actual law.</w:t>
      </w:r>
    </w:p>
    <w:p w:rsidR="008011CA" w:rsidRPr="008011CA" w:rsidRDefault="008011CA" w:rsidP="008011CA">
      <w:pPr>
        <w:spacing w:after="0"/>
        <w:rPr>
          <w:rFonts w:ascii="Times" w:hAnsi="Times" w:cs="Times New Roman"/>
          <w:sz w:val="20"/>
          <w:szCs w:val="20"/>
        </w:rPr>
      </w:pPr>
      <w:r w:rsidRPr="008011CA">
        <w:rPr>
          <w:rFonts w:ascii="Garamond" w:hAnsi="Garamond" w:cs="Times New Roman"/>
        </w:rPr>
        <w:t> </w:t>
      </w:r>
    </w:p>
    <w:p w:rsidR="008011CA" w:rsidRPr="008011CA" w:rsidRDefault="008011CA" w:rsidP="008011CA">
      <w:pPr>
        <w:spacing w:after="0"/>
        <w:rPr>
          <w:rFonts w:ascii="Times" w:hAnsi="Times" w:cs="Times New Roman"/>
          <w:sz w:val="20"/>
          <w:szCs w:val="20"/>
        </w:rPr>
      </w:pPr>
      <w:hyperlink r:id="rId10" w:history="1">
        <w:r w:rsidRPr="008011CA">
          <w:rPr>
            <w:rFonts w:ascii="Garamond" w:hAnsi="Garamond" w:cs="Times New Roman"/>
            <w:color w:val="0000FF"/>
            <w:u w:val="single"/>
          </w:rPr>
          <w:t>http://www.wrightslaw.com/idea/law.htm</w:t>
        </w:r>
      </w:hyperlink>
    </w:p>
    <w:p w:rsidR="008011CA" w:rsidRPr="008011CA" w:rsidRDefault="008011CA" w:rsidP="008011CA">
      <w:pPr>
        <w:spacing w:after="0"/>
        <w:rPr>
          <w:rFonts w:ascii="Times" w:hAnsi="Times" w:cs="Times New Roman"/>
          <w:sz w:val="20"/>
          <w:szCs w:val="20"/>
        </w:rPr>
      </w:pPr>
      <w:r w:rsidRPr="008011CA">
        <w:rPr>
          <w:rFonts w:ascii="Garamond" w:hAnsi="Garamond" w:cs="Times New Roman"/>
        </w:rPr>
        <w:t xml:space="preserve">“The reauthorization of any law brings differing interpretations and questions. The information in </w:t>
      </w:r>
      <w:hyperlink r:id="rId11" w:history="1">
        <w:r w:rsidRPr="008011CA">
          <w:rPr>
            <w:rFonts w:ascii="Garamond" w:hAnsi="Garamond" w:cs="Times New Roman"/>
            <w:color w:val="0000FF"/>
            <w:u w:val="single"/>
          </w:rPr>
          <w:t xml:space="preserve">IDEA 2004 at </w:t>
        </w:r>
        <w:proofErr w:type="spellStart"/>
        <w:r w:rsidRPr="008011CA">
          <w:rPr>
            <w:rFonts w:ascii="Garamond" w:hAnsi="Garamond" w:cs="Times New Roman"/>
            <w:color w:val="0000FF"/>
            <w:u w:val="single"/>
          </w:rPr>
          <w:t>Wrightslaw</w:t>
        </w:r>
        <w:proofErr w:type="spellEnd"/>
      </w:hyperlink>
      <w:r w:rsidRPr="008011CA">
        <w:rPr>
          <w:rFonts w:ascii="Garamond" w:hAnsi="Garamond" w:cs="Times New Roman"/>
        </w:rPr>
        <w:t xml:space="preserve"> will help you find answers to your questions.”</w:t>
      </w:r>
    </w:p>
    <w:p w:rsidR="008011CA" w:rsidRPr="008011CA" w:rsidRDefault="008011CA" w:rsidP="008011CA">
      <w:pPr>
        <w:spacing w:after="0"/>
        <w:rPr>
          <w:rFonts w:ascii="Times" w:hAnsi="Times" w:cs="Times New Roman"/>
          <w:sz w:val="20"/>
          <w:szCs w:val="20"/>
        </w:rPr>
      </w:pPr>
      <w:r w:rsidRPr="008011CA">
        <w:rPr>
          <w:rFonts w:ascii="Garamond" w:hAnsi="Garamond" w:cs="Times New Roman"/>
        </w:rPr>
        <w:t> </w:t>
      </w:r>
    </w:p>
    <w:p w:rsidR="008011CA" w:rsidRPr="008011CA" w:rsidRDefault="008011CA" w:rsidP="008011CA">
      <w:pPr>
        <w:spacing w:after="0"/>
        <w:rPr>
          <w:rFonts w:ascii="Times" w:hAnsi="Times" w:cs="Times New Roman"/>
          <w:sz w:val="20"/>
          <w:szCs w:val="20"/>
        </w:rPr>
      </w:pPr>
      <w:r w:rsidRPr="008011CA">
        <w:rPr>
          <w:rFonts w:ascii="Garamond" w:hAnsi="Garamond" w:cs="Times New Roman"/>
          <w:b/>
        </w:rPr>
        <w:fldChar w:fldCharType="begin"/>
      </w:r>
      <w:r w:rsidRPr="008011CA">
        <w:rPr>
          <w:rFonts w:ascii="Garamond" w:hAnsi="Garamond" w:cs="Times New Roman"/>
          <w:b/>
        </w:rPr>
        <w:instrText xml:space="preserve"> HYPERLINK "http://www.ed.gov/nclb/" \t "_self" </w:instrText>
      </w:r>
      <w:r w:rsidRPr="008011CA">
        <w:rPr>
          <w:rFonts w:ascii="Garamond" w:hAnsi="Garamond" w:cs="Times New Roman"/>
          <w:b/>
        </w:rPr>
      </w:r>
      <w:r w:rsidRPr="008011CA">
        <w:rPr>
          <w:rFonts w:ascii="Garamond" w:hAnsi="Garamond" w:cs="Times New Roman"/>
          <w:b/>
        </w:rPr>
        <w:fldChar w:fldCharType="separate"/>
      </w:r>
      <w:r w:rsidRPr="008011CA">
        <w:rPr>
          <w:rFonts w:ascii="Garamond" w:hAnsi="Garamond" w:cs="Times New Roman"/>
          <w:b/>
          <w:color w:val="0000FF"/>
          <w:u w:val="single"/>
        </w:rPr>
        <w:t>No Child Left Behind (NCLB), on US Department of Education web site</w:t>
      </w:r>
      <w:r w:rsidRPr="008011CA">
        <w:rPr>
          <w:rFonts w:ascii="Garamond" w:hAnsi="Garamond" w:cs="Times New Roman"/>
          <w:b/>
        </w:rPr>
        <w:fldChar w:fldCharType="end"/>
      </w:r>
    </w:p>
    <w:p w:rsidR="008011CA" w:rsidRPr="008011CA" w:rsidRDefault="008011CA" w:rsidP="008011CA">
      <w:pPr>
        <w:spacing w:after="0"/>
        <w:rPr>
          <w:rFonts w:ascii="Times" w:hAnsi="Times" w:cs="Times New Roman"/>
          <w:sz w:val="20"/>
          <w:szCs w:val="20"/>
        </w:rPr>
      </w:pPr>
      <w:r w:rsidRPr="008011CA">
        <w:rPr>
          <w:rFonts w:ascii="Garamond" w:hAnsi="Garamond" w:cs="Times New Roman"/>
          <w:sz w:val="20"/>
          <w:szCs w:val="20"/>
        </w:rPr>
        <w:t>“The Elementary and Secondary Education Act (ESEA), reauthorized as the No Child Left Behind Act of 2002, is the main federal law affecting education from kindergarten through high school.  ESEA is built on four principles: accountability for results, more choices for parents, greater local control and flexibility, and an emphasis on doing what works based on scientific research.”</w:t>
      </w:r>
    </w:p>
    <w:p w:rsidR="008011CA" w:rsidRPr="008011CA" w:rsidRDefault="008011CA" w:rsidP="008011CA">
      <w:pPr>
        <w:spacing w:after="0"/>
        <w:rPr>
          <w:rFonts w:ascii="Times" w:hAnsi="Times" w:cs="Times New Roman"/>
          <w:sz w:val="20"/>
          <w:szCs w:val="20"/>
        </w:rPr>
      </w:pPr>
      <w:r w:rsidRPr="008011CA">
        <w:rPr>
          <w:rFonts w:ascii="Garamond" w:hAnsi="Garamond" w:cs="Times New Roman"/>
        </w:rPr>
        <w:t> </w:t>
      </w:r>
    </w:p>
    <w:p w:rsidR="008011CA" w:rsidRPr="008011CA" w:rsidRDefault="008011CA" w:rsidP="008011CA">
      <w:pPr>
        <w:spacing w:after="0"/>
        <w:rPr>
          <w:rFonts w:ascii="Times" w:hAnsi="Times" w:cs="Times New Roman"/>
          <w:sz w:val="20"/>
          <w:szCs w:val="20"/>
        </w:rPr>
      </w:pPr>
      <w:r w:rsidRPr="008011CA">
        <w:rPr>
          <w:rFonts w:ascii="Garamond" w:hAnsi="Garamond" w:cs="Times New Roman"/>
          <w:b/>
        </w:rPr>
        <w:t>Family Education Rights and Privacy Act (FERPA)</w:t>
      </w:r>
    </w:p>
    <w:p w:rsidR="008011CA" w:rsidRPr="008011CA" w:rsidRDefault="008011CA" w:rsidP="008011CA">
      <w:pPr>
        <w:spacing w:after="0"/>
        <w:rPr>
          <w:rFonts w:ascii="Times" w:hAnsi="Times" w:cs="Times New Roman"/>
          <w:sz w:val="20"/>
          <w:szCs w:val="20"/>
        </w:rPr>
      </w:pPr>
      <w:r w:rsidRPr="008011CA">
        <w:rPr>
          <w:rFonts w:ascii="Garamond" w:hAnsi="Garamond" w:cs="Times New Roman"/>
          <w:sz w:val="20"/>
          <w:szCs w:val="20"/>
        </w:rPr>
        <w:t>“The Family Educational Rights and Privacy Act (FERPA) is a Federal law that protects the privacy of student education records.</w:t>
      </w:r>
    </w:p>
    <w:p w:rsidR="008011CA" w:rsidRPr="008011CA" w:rsidRDefault="008011CA" w:rsidP="008011CA">
      <w:pPr>
        <w:spacing w:after="0"/>
        <w:rPr>
          <w:rFonts w:ascii="Times" w:hAnsi="Times" w:cs="Times New Roman"/>
          <w:sz w:val="20"/>
          <w:szCs w:val="20"/>
        </w:rPr>
      </w:pPr>
      <w:hyperlink r:id="rId12" w:history="1">
        <w:r w:rsidRPr="008011CA">
          <w:rPr>
            <w:rFonts w:ascii="Garamond" w:hAnsi="Garamond" w:cs="Times New Roman"/>
            <w:color w:val="0000FF"/>
            <w:u w:val="single"/>
          </w:rPr>
          <w:t>http://www.ed.gov/policy/gen/guid/fpco/ferpa/index.html?exp=0</w:t>
        </w:r>
      </w:hyperlink>
    </w:p>
    <w:p w:rsidR="008011CA" w:rsidRPr="008011CA" w:rsidRDefault="008011CA" w:rsidP="008011CA">
      <w:pPr>
        <w:spacing w:after="0"/>
        <w:rPr>
          <w:rFonts w:ascii="Times" w:hAnsi="Times" w:cs="Times New Roman"/>
          <w:sz w:val="20"/>
          <w:szCs w:val="20"/>
        </w:rPr>
      </w:pPr>
      <w:r w:rsidRPr="008011CA">
        <w:rPr>
          <w:rFonts w:ascii="Garamond" w:hAnsi="Garamond" w:cs="Times New Roman"/>
        </w:rPr>
        <w:t> </w:t>
      </w:r>
    </w:p>
    <w:p w:rsidR="008011CA" w:rsidRPr="008011CA" w:rsidRDefault="008011CA" w:rsidP="008011CA">
      <w:pPr>
        <w:spacing w:after="0"/>
        <w:rPr>
          <w:rFonts w:ascii="Times" w:hAnsi="Times" w:cs="Times New Roman"/>
          <w:sz w:val="20"/>
          <w:szCs w:val="20"/>
        </w:rPr>
      </w:pPr>
      <w:r w:rsidRPr="008011CA">
        <w:rPr>
          <w:rFonts w:ascii="Garamond" w:hAnsi="Garamond" w:cs="Times New Roman"/>
          <w:b/>
        </w:rPr>
        <w:t>  </w:t>
      </w:r>
    </w:p>
    <w:p w:rsidR="008011CA" w:rsidRPr="008011CA" w:rsidRDefault="008011CA" w:rsidP="008011CA">
      <w:pPr>
        <w:spacing w:after="0"/>
        <w:rPr>
          <w:rFonts w:ascii="Times" w:hAnsi="Times" w:cs="Times New Roman"/>
          <w:sz w:val="20"/>
          <w:szCs w:val="20"/>
        </w:rPr>
      </w:pPr>
      <w:r w:rsidRPr="008011CA">
        <w:rPr>
          <w:rFonts w:ascii="Garamond" w:hAnsi="Garamond" w:cs="Times New Roman"/>
          <w:b/>
        </w:rPr>
        <w:t>Section 504 of the Rehabilitation Act of 1973</w:t>
      </w:r>
    </w:p>
    <w:p w:rsidR="008011CA" w:rsidRPr="008011CA" w:rsidRDefault="008011CA" w:rsidP="008011CA">
      <w:pPr>
        <w:spacing w:after="0"/>
        <w:rPr>
          <w:rFonts w:ascii="Times" w:hAnsi="Times" w:cs="Times New Roman"/>
          <w:sz w:val="20"/>
          <w:szCs w:val="20"/>
        </w:rPr>
      </w:pPr>
      <w:r w:rsidRPr="008011CA">
        <w:rPr>
          <w:rFonts w:ascii="Garamond" w:hAnsi="Garamond" w:cs="Times New Roman"/>
        </w:rPr>
        <w:t xml:space="preserve">“Section 504 is a civil rights law that prohibits discrimination against individuals with disabilities. Section 504 ensures that the child with a disability has equal </w:t>
      </w:r>
      <w:r w:rsidRPr="008011CA">
        <w:rPr>
          <w:rFonts w:ascii="Garamond" w:hAnsi="Garamond" w:cs="Times New Roman"/>
          <w:b/>
        </w:rPr>
        <w:t>access</w:t>
      </w:r>
      <w:r w:rsidRPr="008011CA">
        <w:rPr>
          <w:rFonts w:ascii="Garamond" w:hAnsi="Garamond" w:cs="Times New Roman"/>
        </w:rPr>
        <w:t xml:space="preserve"> to an education. The child may receive accommodations and modifications (</w:t>
      </w:r>
      <w:proofErr w:type="spellStart"/>
      <w:r w:rsidRPr="008011CA">
        <w:rPr>
          <w:rFonts w:ascii="Garamond" w:hAnsi="Garamond" w:cs="Times New Roman"/>
        </w:rPr>
        <w:t>Wrightlaw</w:t>
      </w:r>
      <w:proofErr w:type="spellEnd"/>
      <w:r w:rsidRPr="008011CA">
        <w:rPr>
          <w:rFonts w:ascii="Garamond" w:hAnsi="Garamond" w:cs="Times New Roman"/>
        </w:rPr>
        <w:t>).”</w:t>
      </w:r>
    </w:p>
    <w:p w:rsidR="008011CA" w:rsidRPr="008011CA" w:rsidRDefault="008011CA" w:rsidP="008011CA">
      <w:pPr>
        <w:spacing w:after="0"/>
        <w:rPr>
          <w:rFonts w:ascii="Times" w:hAnsi="Times" w:cs="Times New Roman"/>
          <w:sz w:val="20"/>
          <w:szCs w:val="20"/>
        </w:rPr>
      </w:pPr>
      <w:hyperlink r:id="rId13" w:history="1">
        <w:r w:rsidRPr="008011CA">
          <w:rPr>
            <w:rFonts w:ascii="Garamond" w:hAnsi="Garamond" w:cs="Times New Roman"/>
            <w:color w:val="0000FF"/>
            <w:u w:val="single"/>
          </w:rPr>
          <w:t>http://www.ed.gov/policy/rights/reg/ocr/edlite-34cfr104.html</w:t>
        </w:r>
      </w:hyperlink>
    </w:p>
    <w:p w:rsidR="008011CA" w:rsidRPr="008011CA" w:rsidRDefault="008011CA" w:rsidP="008011CA">
      <w:pPr>
        <w:spacing w:after="0"/>
        <w:rPr>
          <w:rFonts w:ascii="Times" w:hAnsi="Times" w:cs="Times New Roman"/>
          <w:sz w:val="20"/>
          <w:szCs w:val="20"/>
        </w:rPr>
      </w:pPr>
      <w:r w:rsidRPr="008011CA">
        <w:rPr>
          <w:rFonts w:ascii="Garamond" w:hAnsi="Garamond" w:cs="Times New Roman"/>
        </w:rPr>
        <w:t> </w:t>
      </w:r>
    </w:p>
    <w:p w:rsidR="002D46F3" w:rsidRDefault="002D46F3" w:rsidP="008011CA">
      <w:r>
        <w:rPr>
          <w:b/>
        </w:rPr>
        <w:t>American Association of the Deaf-Blind</w:t>
      </w:r>
      <w:r>
        <w:br/>
        <w:t>814 Thayer Avenue</w:t>
      </w:r>
      <w:r>
        <w:br/>
        <w:t>Third Floor</w:t>
      </w:r>
      <w:r>
        <w:br/>
        <w:t>Silver Spring, MD 20910</w:t>
      </w:r>
      <w:r>
        <w:br/>
        <w:t>(301) 588-6545 TDD</w:t>
      </w:r>
      <w:r>
        <w:br/>
      </w:r>
      <w:hyperlink r:id="rId14" w:history="1">
        <w:r>
          <w:rPr>
            <w:rStyle w:val="Hyperlink"/>
          </w:rPr>
          <w:t>http://www.tr.wosc.osshe.edu/dblink/aadb.htm</w:t>
        </w:r>
      </w:hyperlink>
    </w:p>
    <w:p w:rsidR="002D46F3" w:rsidRDefault="002D46F3" w:rsidP="008011CA"/>
    <w:p w:rsidR="002D46F3" w:rsidRDefault="002D46F3" w:rsidP="008011CA">
      <w:r>
        <w:rPr>
          <w:b/>
        </w:rPr>
        <w:t>American Printing House for the Blind</w:t>
      </w:r>
      <w:r>
        <w:br/>
        <w:t>P.O. Box 6085</w:t>
      </w:r>
      <w:r>
        <w:br/>
        <w:t>1839 Frankfort Avenue</w:t>
      </w:r>
      <w:r>
        <w:br/>
        <w:t>Louisville, KY 40206-0085</w:t>
      </w:r>
      <w:r>
        <w:br/>
        <w:t>(502) 895-2405</w:t>
      </w:r>
      <w:r>
        <w:br/>
      </w:r>
      <w:hyperlink r:id="rId15" w:history="1">
        <w:r>
          <w:rPr>
            <w:rStyle w:val="Hyperlink"/>
          </w:rPr>
          <w:t>http://www.aph.org/</w:t>
        </w:r>
      </w:hyperlink>
    </w:p>
    <w:p w:rsidR="002D46F3" w:rsidRDefault="002D46F3" w:rsidP="008011CA"/>
    <w:p w:rsidR="00976B34" w:rsidRDefault="002D46F3" w:rsidP="008011CA">
      <w:r>
        <w:rPr>
          <w:b/>
        </w:rPr>
        <w:t>Braille Institute</w:t>
      </w:r>
      <w:r>
        <w:br/>
        <w:t>741 N. Vermont Avenue</w:t>
      </w:r>
      <w:r>
        <w:br/>
        <w:t>Los Angeles, CA 90029</w:t>
      </w:r>
      <w:r>
        <w:br/>
        <w:t>(213) 663-1111</w:t>
      </w:r>
      <w:r>
        <w:br/>
      </w:r>
      <w:hyperlink r:id="rId16" w:history="1">
        <w:r>
          <w:rPr>
            <w:rStyle w:val="Hyperlink"/>
          </w:rPr>
          <w:t>http://www.brailleinstitute.org/</w:t>
        </w:r>
      </w:hyperlink>
    </w:p>
    <w:p w:rsidR="00976B34" w:rsidRPr="00976B34" w:rsidRDefault="00976B34" w:rsidP="00976B34">
      <w:r>
        <w:rPr>
          <w:b/>
        </w:rPr>
        <w:t>Helen Keller National Center</w:t>
      </w:r>
      <w:r>
        <w:br/>
        <w:t xml:space="preserve">111 </w:t>
      </w:r>
      <w:proofErr w:type="spellStart"/>
      <w:r>
        <w:t>Middleneck</w:t>
      </w:r>
      <w:proofErr w:type="spellEnd"/>
      <w:r>
        <w:t xml:space="preserve"> Road</w:t>
      </w:r>
      <w:r>
        <w:br/>
        <w:t>Sands Point, NY 11050</w:t>
      </w:r>
      <w:r>
        <w:br/>
        <w:t>(516) 944-8900</w:t>
      </w:r>
    </w:p>
    <w:p w:rsidR="008011CA" w:rsidRPr="00976B34" w:rsidRDefault="008011CA" w:rsidP="00976B34"/>
    <w:sectPr w:rsidR="008011CA" w:rsidRPr="00976B34" w:rsidSect="008011C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011CA"/>
    <w:rsid w:val="002D46F3"/>
    <w:rsid w:val="008011CA"/>
    <w:rsid w:val="00976B3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basedOn w:val="Normal"/>
    <w:rsid w:val="008011CA"/>
    <w:pPr>
      <w:spacing w:beforeLines="1" w:afterLines="1"/>
    </w:pPr>
    <w:rPr>
      <w:rFonts w:ascii="Times" w:hAnsi="Times"/>
      <w:sz w:val="20"/>
      <w:szCs w:val="20"/>
    </w:rPr>
  </w:style>
  <w:style w:type="character" w:styleId="Hyperlink">
    <w:name w:val="Hyperlink"/>
    <w:basedOn w:val="DefaultParagraphFont"/>
    <w:uiPriority w:val="99"/>
    <w:rsid w:val="008011CA"/>
    <w:rPr>
      <w:color w:val="0000FF"/>
      <w:u w:val="single"/>
    </w:rPr>
  </w:style>
</w:styles>
</file>

<file path=word/webSettings.xml><?xml version="1.0" encoding="utf-8"?>
<w:webSettings xmlns:r="http://schemas.openxmlformats.org/officeDocument/2006/relationships" xmlns:w="http://schemas.openxmlformats.org/wordprocessingml/2006/main">
  <w:divs>
    <w:div w:id="1271663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tr.wosc.osshe.edu/dblink/aadb.htm" TargetMode="External"/><Relationship Id="rId4" Type="http://schemas.openxmlformats.org/officeDocument/2006/relationships/hyperlink" Target="http://www.state.nj.us/education/code/current/title6a/chap14.pdf" TargetMode="External"/><Relationship Id="rId7" Type="http://schemas.openxmlformats.org/officeDocument/2006/relationships/hyperlink" Target="http://www.ed.gov/legislation/FedRegister/finrule/2006-3/081406a.html" TargetMode="External"/><Relationship Id="rId11" Type="http://schemas.openxmlformats.org/officeDocument/2006/relationships/hyperlink" Target="http://www.wrightslaw.com/idea/index.htm" TargetMode="External"/><Relationship Id="rId1" Type="http://schemas.openxmlformats.org/officeDocument/2006/relationships/styles" Target="styles.xml"/><Relationship Id="rId6" Type="http://schemas.openxmlformats.org/officeDocument/2006/relationships/hyperlink" Target="http://www.state.nj.us/education/grants/nclb/parents/New" TargetMode="External"/><Relationship Id="rId16" Type="http://schemas.openxmlformats.org/officeDocument/2006/relationships/hyperlink" Target="http://www.brailleinstitute.org/" TargetMode="External"/><Relationship Id="rId8" Type="http://schemas.openxmlformats.org/officeDocument/2006/relationships/hyperlink" Target="http://www.ed.gov/legislation/FedRegister/finrule/2006-3/081406a.pdf" TargetMode="External"/><Relationship Id="rId13" Type="http://schemas.openxmlformats.org/officeDocument/2006/relationships/hyperlink" Target="http://www.ed.gov/policy/rights/reg/ocr/edlite-34cfr104.html" TargetMode="External"/><Relationship Id="rId10" Type="http://schemas.openxmlformats.org/officeDocument/2006/relationships/hyperlink" Target="http://www.wrightslaw.com/idea/law.htm" TargetMode="External"/><Relationship Id="rId5" Type="http://schemas.openxmlformats.org/officeDocument/2006/relationships/hyperlink" Target="file:///C:/Documents%20and%20Settings/pidane/Local%20Settings/Temp/fcctemp/Web%20addresses.doc" TargetMode="External"/><Relationship Id="rId15" Type="http://schemas.openxmlformats.org/officeDocument/2006/relationships/hyperlink" Target="http://www.aph.org/" TargetMode="External"/><Relationship Id="rId12" Type="http://schemas.openxmlformats.org/officeDocument/2006/relationships/hyperlink" Target="http://www.ed.gov/policy/gen/guid/fpco/ferpa/index.html?exp=0" TargetMode="External"/><Relationship Id="rId17"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http://idea.ed.gov/explore/view/p/%2Croot%2Cregs%2C300%2C" TargetMode="External"/><Relationship Id="rId3" Type="http://schemas.openxmlformats.org/officeDocument/2006/relationships/webSettings" Target="web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3026</Characters>
  <Application>Microsoft Word 12.0.0</Application>
  <DocSecurity>0</DocSecurity>
  <Lines>25</Lines>
  <Paragraphs>6</Paragraphs>
  <ScaleCrop>false</ScaleCrop>
  <Company>DMS</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1</cp:revision>
  <cp:lastPrinted>2012-08-02T21:23:00Z</cp:lastPrinted>
  <dcterms:created xsi:type="dcterms:W3CDTF">2012-08-02T20:51:00Z</dcterms:created>
  <dcterms:modified xsi:type="dcterms:W3CDTF">2012-08-02T21:23:00Z</dcterms:modified>
</cp:coreProperties>
</file>